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9CF35" w14:textId="77777777" w:rsidR="00AD4ADE" w:rsidRPr="00AD4ADE" w:rsidRDefault="00AD4ADE" w:rsidP="00AD4ADE">
      <w:pPr>
        <w:spacing w:line="276" w:lineRule="auto"/>
        <w:rPr>
          <w:rFonts w:ascii="Arial" w:hAnsi="Arial" w:cs="Arial"/>
          <w:sz w:val="22"/>
          <w:szCs w:val="22"/>
        </w:rPr>
      </w:pPr>
    </w:p>
    <w:p w14:paraId="56BC2FD1" w14:textId="77777777" w:rsidR="00AD4ADE" w:rsidRPr="00AD4ADE" w:rsidRDefault="00AD4ADE" w:rsidP="00AD4ADE">
      <w:pPr>
        <w:spacing w:line="276" w:lineRule="auto"/>
        <w:rPr>
          <w:rFonts w:ascii="Arial" w:hAnsi="Arial" w:cs="Arial"/>
          <w:sz w:val="22"/>
          <w:szCs w:val="22"/>
        </w:rPr>
      </w:pPr>
    </w:p>
    <w:p w14:paraId="2292D0CC" w14:textId="77777777" w:rsidR="00AD4ADE" w:rsidRPr="00AD4ADE" w:rsidRDefault="00AD4ADE" w:rsidP="00AD4ADE">
      <w:pPr>
        <w:spacing w:line="276" w:lineRule="auto"/>
        <w:rPr>
          <w:rFonts w:ascii="Arial" w:hAnsi="Arial" w:cs="Arial"/>
          <w:sz w:val="22"/>
          <w:szCs w:val="22"/>
        </w:rPr>
      </w:pPr>
    </w:p>
    <w:p w14:paraId="24554EF6" w14:textId="77777777" w:rsidR="00AD4ADE" w:rsidRPr="00AD4ADE" w:rsidRDefault="00AD4ADE" w:rsidP="00AD4ADE">
      <w:pPr>
        <w:spacing w:line="276" w:lineRule="auto"/>
        <w:rPr>
          <w:rFonts w:ascii="Arial" w:hAnsi="Arial" w:cs="Arial"/>
          <w:sz w:val="22"/>
          <w:szCs w:val="22"/>
        </w:rPr>
      </w:pPr>
    </w:p>
    <w:p w14:paraId="34B88B52" w14:textId="219232D9" w:rsidR="00E5382A" w:rsidRPr="00AD4ADE" w:rsidRDefault="00DC530F" w:rsidP="00AD4ADE">
      <w:pPr>
        <w:spacing w:line="276" w:lineRule="auto"/>
        <w:ind w:left="720"/>
        <w:rPr>
          <w:sz w:val="22"/>
          <w:szCs w:val="22"/>
        </w:rPr>
      </w:pPr>
      <w:r>
        <w:rPr>
          <w:rFonts w:ascii="Arial" w:hAnsi="Arial" w:cs="Arial"/>
          <w:sz w:val="22"/>
          <w:szCs w:val="22"/>
        </w:rPr>
        <w:t>December 5, 2024</w:t>
      </w:r>
    </w:p>
    <w:p w14:paraId="26C5990A" w14:textId="4DED569B" w:rsidR="00E5382A" w:rsidRDefault="00E5382A" w:rsidP="00C92CCD">
      <w:pPr>
        <w:pStyle w:val="MyBodyCopy"/>
        <w:spacing w:line="276" w:lineRule="auto"/>
        <w:ind w:left="720" w:right="720"/>
        <w:rPr>
          <w:rFonts w:ascii="Arial" w:hAnsi="Arial" w:cs="Arial"/>
        </w:rPr>
      </w:pPr>
    </w:p>
    <w:p w14:paraId="25204603" w14:textId="56DBBA5E" w:rsidR="00115A7E" w:rsidRPr="00AD4ADE" w:rsidRDefault="00115A7E" w:rsidP="00C92CCD">
      <w:pPr>
        <w:pStyle w:val="MyBodyCopy"/>
        <w:spacing w:line="276" w:lineRule="auto"/>
        <w:ind w:left="720" w:right="720"/>
        <w:rPr>
          <w:rFonts w:ascii="Arial" w:hAnsi="Arial" w:cs="Arial"/>
        </w:rPr>
      </w:pPr>
      <w:r>
        <w:rPr>
          <w:rFonts w:ascii="Arial" w:hAnsi="Arial" w:cs="Arial"/>
        </w:rPr>
        <w:t xml:space="preserve">Dear </w:t>
      </w:r>
      <w:r w:rsidR="0084011D">
        <w:rPr>
          <w:rFonts w:ascii="Arial" w:hAnsi="Arial" w:cs="Arial"/>
        </w:rPr>
        <w:t>Client</w:t>
      </w:r>
      <w:r>
        <w:rPr>
          <w:rFonts w:ascii="Arial" w:hAnsi="Arial" w:cs="Arial"/>
        </w:rPr>
        <w:t>,</w:t>
      </w:r>
    </w:p>
    <w:p w14:paraId="6BE842CA" w14:textId="46BBBC86" w:rsidR="00E5382A" w:rsidRDefault="00115A7E" w:rsidP="00115A7E">
      <w:pPr>
        <w:pStyle w:val="MyBodyCopy"/>
        <w:tabs>
          <w:tab w:val="left" w:pos="9630"/>
        </w:tabs>
        <w:spacing w:line="276" w:lineRule="auto"/>
        <w:ind w:left="720" w:right="720"/>
        <w:rPr>
          <w:rFonts w:ascii="Arial" w:hAnsi="Arial" w:cs="Arial"/>
        </w:rPr>
      </w:pPr>
      <w:r w:rsidRPr="00115A7E">
        <w:rPr>
          <w:rFonts w:ascii="Arial" w:hAnsi="Arial" w:cs="Arial"/>
        </w:rPr>
        <w:t xml:space="preserve">Geisinger Indemnity Insurance Company </w:t>
      </w:r>
      <w:r w:rsidRPr="00DC530F">
        <w:rPr>
          <w:rFonts w:ascii="Arial" w:hAnsi="Arial" w:cs="Arial"/>
        </w:rPr>
        <w:t>(GIIC) hereby certifies that</w:t>
      </w:r>
      <w:r w:rsidR="005D1103" w:rsidRPr="00DC530F">
        <w:rPr>
          <w:rFonts w:ascii="Arial" w:hAnsi="Arial" w:cs="Arial"/>
        </w:rPr>
        <w:t xml:space="preserve"> for active groups as of the month of October 2024</w:t>
      </w:r>
      <w:r w:rsidRPr="00DC530F">
        <w:rPr>
          <w:rFonts w:ascii="Arial" w:hAnsi="Arial" w:cs="Arial"/>
        </w:rPr>
        <w:t xml:space="preserve">, for the period of </w:t>
      </w:r>
      <w:r w:rsidR="002B08E9">
        <w:rPr>
          <w:rFonts w:ascii="Arial" w:hAnsi="Arial" w:cs="Arial"/>
        </w:rPr>
        <w:t xml:space="preserve">December 1, 2023, </w:t>
      </w:r>
      <w:r w:rsidRPr="00115A7E">
        <w:rPr>
          <w:rFonts w:ascii="Arial" w:hAnsi="Arial" w:cs="Arial"/>
        </w:rPr>
        <w:t xml:space="preserve">through </w:t>
      </w:r>
      <w:r w:rsidR="00C67CB5">
        <w:rPr>
          <w:rFonts w:ascii="Arial" w:hAnsi="Arial" w:cs="Arial"/>
        </w:rPr>
        <w:t xml:space="preserve">December </w:t>
      </w:r>
      <w:r w:rsidR="002B08E9">
        <w:rPr>
          <w:rFonts w:ascii="Arial" w:hAnsi="Arial" w:cs="Arial"/>
        </w:rPr>
        <w:t>5</w:t>
      </w:r>
      <w:r w:rsidR="00DC530F">
        <w:rPr>
          <w:rFonts w:ascii="Arial" w:hAnsi="Arial" w:cs="Arial"/>
        </w:rPr>
        <w:t>,</w:t>
      </w:r>
      <w:r w:rsidR="00C67CB5">
        <w:rPr>
          <w:rFonts w:ascii="Arial" w:hAnsi="Arial" w:cs="Arial"/>
        </w:rPr>
        <w:t xml:space="preserve"> 2024</w:t>
      </w:r>
      <w:r w:rsidRPr="00115A7E">
        <w:rPr>
          <w:rFonts w:ascii="Arial" w:hAnsi="Arial" w:cs="Arial"/>
        </w:rPr>
        <w:t>, the healthcare participating provider agreements applicable to GIIC’s provider networks in which the plan and its participants administered by GIIC have been compliant with requirements pertaining to the Consolidation Appropriations Act prohibition on gag clauses.</w:t>
      </w:r>
    </w:p>
    <w:p w14:paraId="650E918D" w14:textId="77777777" w:rsidR="00115A7E" w:rsidRPr="00E30030" w:rsidRDefault="00115A7E" w:rsidP="00E5382A">
      <w:pPr>
        <w:pStyle w:val="MyBodyCopy"/>
        <w:spacing w:line="276" w:lineRule="auto"/>
        <w:ind w:left="810" w:right="720"/>
        <w:rPr>
          <w:rFonts w:ascii="Arial" w:hAnsi="Arial" w:cs="Arial"/>
        </w:rPr>
      </w:pPr>
    </w:p>
    <w:p w14:paraId="635A4D0C" w14:textId="6C182CA1" w:rsidR="00E5382A" w:rsidRPr="00E30030" w:rsidRDefault="00115A7E" w:rsidP="00C92CCD">
      <w:pPr>
        <w:spacing w:line="276" w:lineRule="auto"/>
        <w:ind w:left="720"/>
        <w:rPr>
          <w:rFonts w:ascii="Arial" w:hAnsi="Arial" w:cs="Arial"/>
          <w:sz w:val="22"/>
          <w:szCs w:val="22"/>
        </w:rPr>
      </w:pPr>
      <w:r>
        <w:rPr>
          <w:rFonts w:ascii="Arial" w:hAnsi="Arial" w:cs="Arial"/>
          <w:sz w:val="22"/>
          <w:szCs w:val="22"/>
        </w:rPr>
        <w:t>Sincerely,</w:t>
      </w:r>
    </w:p>
    <w:p w14:paraId="287E533C" w14:textId="77777777" w:rsidR="00115A7E" w:rsidRPr="00115A7E" w:rsidRDefault="00115A7E" w:rsidP="00115A7E">
      <w:pPr>
        <w:spacing w:before="240" w:line="276" w:lineRule="auto"/>
        <w:ind w:left="720"/>
        <w:rPr>
          <w:rFonts w:ascii="Arial" w:hAnsi="Arial" w:cs="Arial"/>
          <w:sz w:val="22"/>
          <w:szCs w:val="22"/>
        </w:rPr>
      </w:pPr>
      <w:r w:rsidRPr="00115A7E">
        <w:rPr>
          <w:rFonts w:ascii="Arial" w:hAnsi="Arial" w:cs="Arial"/>
          <w:sz w:val="22"/>
          <w:szCs w:val="22"/>
        </w:rPr>
        <w:t xml:space="preserve">Stacey </w:t>
      </w:r>
      <w:proofErr w:type="spellStart"/>
      <w:r w:rsidRPr="00115A7E">
        <w:rPr>
          <w:rFonts w:ascii="Arial" w:hAnsi="Arial" w:cs="Arial"/>
          <w:sz w:val="22"/>
          <w:szCs w:val="22"/>
        </w:rPr>
        <w:t>Benseler</w:t>
      </w:r>
      <w:proofErr w:type="spellEnd"/>
    </w:p>
    <w:p w14:paraId="28BD7BD0" w14:textId="04A7638C" w:rsidR="00115A7E" w:rsidRDefault="00115A7E" w:rsidP="00115A7E">
      <w:pPr>
        <w:spacing w:line="276" w:lineRule="auto"/>
        <w:ind w:left="720"/>
        <w:rPr>
          <w:rFonts w:ascii="Arial" w:hAnsi="Arial" w:cs="Arial"/>
          <w:sz w:val="22"/>
          <w:szCs w:val="22"/>
        </w:rPr>
      </w:pPr>
      <w:r w:rsidRPr="00115A7E">
        <w:rPr>
          <w:rFonts w:ascii="Arial" w:hAnsi="Arial" w:cs="Arial"/>
          <w:sz w:val="22"/>
          <w:szCs w:val="22"/>
        </w:rPr>
        <w:t>Chief of Compliance Insurance Operation</w:t>
      </w:r>
      <w:r>
        <w:rPr>
          <w:rFonts w:ascii="Arial" w:hAnsi="Arial" w:cs="Arial"/>
          <w:sz w:val="22"/>
          <w:szCs w:val="22"/>
        </w:rPr>
        <w:t>s</w:t>
      </w:r>
    </w:p>
    <w:p w14:paraId="2E504200" w14:textId="2860E853" w:rsidR="00556352" w:rsidRPr="00E30030" w:rsidRDefault="00E5382A" w:rsidP="00115A7E">
      <w:pPr>
        <w:spacing w:line="276" w:lineRule="auto"/>
        <w:ind w:left="720"/>
        <w:rPr>
          <w:rFonts w:ascii="Arial" w:hAnsi="Arial" w:cs="Arial"/>
          <w:sz w:val="22"/>
          <w:szCs w:val="22"/>
        </w:rPr>
      </w:pPr>
      <w:r w:rsidRPr="00E30030">
        <w:rPr>
          <w:rFonts w:ascii="Arial" w:hAnsi="Arial" w:cs="Arial"/>
          <w:sz w:val="22"/>
          <w:szCs w:val="22"/>
        </w:rPr>
        <w:t>Geisinger Health Plan</w:t>
      </w:r>
    </w:p>
    <w:p w14:paraId="69FD760D" w14:textId="79F3D99F" w:rsidR="00560BA2" w:rsidRPr="00AD4ADE" w:rsidRDefault="003D1586" w:rsidP="00556352">
      <w:pPr>
        <w:spacing w:line="276" w:lineRule="auto"/>
        <w:rPr>
          <w:sz w:val="22"/>
          <w:szCs w:val="22"/>
        </w:rPr>
      </w:pPr>
      <w:r w:rsidRPr="00AD4ADE">
        <w:rPr>
          <w:noProof/>
          <w:sz w:val="22"/>
          <w:szCs w:val="22"/>
        </w:rPr>
        <w:lastRenderedPageBreak/>
        <w:drawing>
          <wp:anchor distT="0" distB="0" distL="114300" distR="114300" simplePos="0" relativeHeight="251658240" behindDoc="1" locked="0" layoutInCell="1" allowOverlap="1" wp14:anchorId="1D6D38CB" wp14:editId="081F4324">
            <wp:simplePos x="0" y="0"/>
            <wp:positionH relativeFrom="margin">
              <wp:posOffset>-457200</wp:posOffset>
            </wp:positionH>
            <wp:positionV relativeFrom="page">
              <wp:posOffset>0</wp:posOffset>
            </wp:positionV>
            <wp:extent cx="7769225" cy="10058400"/>
            <wp:effectExtent l="0" t="0" r="3175" b="0"/>
            <wp:wrapTight wrapText="bothSides">
              <wp:wrapPolygon edited="0">
                <wp:start x="0" y="0"/>
                <wp:lineTo x="0" y="21559"/>
                <wp:lineTo x="21556" y="21559"/>
                <wp:lineTo x="21556" y="0"/>
                <wp:lineTo x="0" y="0"/>
              </wp:wrapPolygon>
            </wp:wrapTight>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1_page_nonsicrimination_disclaimer no graphi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9225" cy="10058400"/>
                    </a:xfrm>
                    <a:prstGeom prst="rect">
                      <a:avLst/>
                    </a:prstGeom>
                  </pic:spPr>
                </pic:pic>
              </a:graphicData>
            </a:graphic>
            <wp14:sizeRelH relativeFrom="margin">
              <wp14:pctWidth>0</wp14:pctWidth>
            </wp14:sizeRelH>
            <wp14:sizeRelV relativeFrom="margin">
              <wp14:pctHeight>0</wp14:pctHeight>
            </wp14:sizeRelV>
          </wp:anchor>
        </w:drawing>
      </w:r>
    </w:p>
    <w:sectPr w:rsidR="00560BA2" w:rsidRPr="00AD4ADE" w:rsidSect="009C128C">
      <w:headerReference w:type="default" r:id="rId8"/>
      <w:headerReference w:type="first" r:id="rId9"/>
      <w:footerReference w:type="first" r:id="rId10"/>
      <w:pgSz w:w="12240" w:h="15840"/>
      <w:pgMar w:top="720" w:right="720" w:bottom="1008" w:left="720" w:header="720" w:footer="47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F8651" w14:textId="77777777" w:rsidR="00E31BF6" w:rsidRDefault="00E31BF6" w:rsidP="00E40361">
      <w:r>
        <w:separator/>
      </w:r>
    </w:p>
  </w:endnote>
  <w:endnote w:type="continuationSeparator" w:id="0">
    <w:p w14:paraId="103DF095" w14:textId="77777777" w:rsidR="00E31BF6" w:rsidRDefault="00E31BF6" w:rsidP="00E4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roxima Nova">
    <w:altName w:val="Tahoma"/>
    <w:panose1 w:val="00000000000000000000"/>
    <w:charset w:val="00"/>
    <w:family w:val="modern"/>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ABC26" w14:textId="07DC2D01" w:rsidR="00556352" w:rsidRDefault="00556352" w:rsidP="009C128C">
    <w:pPr>
      <w:ind w:left="90"/>
      <w:rPr>
        <w:rStyle w:val="A2"/>
        <w:rFonts w:ascii="Arial" w:hAnsi="Arial" w:cs="Arial"/>
        <w:sz w:val="20"/>
        <w:szCs w:val="20"/>
      </w:rPr>
    </w:pPr>
    <w:r w:rsidRPr="00556352">
      <w:rPr>
        <w:rStyle w:val="A2"/>
        <w:rFonts w:ascii="Arial" w:hAnsi="Arial" w:cs="Arial"/>
        <w:sz w:val="20"/>
        <w:szCs w:val="20"/>
      </w:rPr>
      <w:t>Geisinger Health Plan may refer collectively to health care coverage sponsors Geisinger Health Plan, Geisinger Quality Options, Inc., and Geisinger Indemnity Insurance Company, unless otherwise noted. Geisinger Health Plan is part of Geisinger, an integrated health care delivery and coverage organization.</w:t>
    </w:r>
  </w:p>
  <w:p w14:paraId="24B73252" w14:textId="23122BAE" w:rsidR="009C128C" w:rsidRDefault="009C128C" w:rsidP="009C128C">
    <w:pPr>
      <w:ind w:left="90"/>
      <w:rPr>
        <w:rStyle w:val="A2"/>
        <w:rFonts w:ascii="Arial" w:hAnsi="Arial" w:cs="Arial"/>
        <w:sz w:val="20"/>
        <w:szCs w:val="20"/>
      </w:rPr>
    </w:pPr>
  </w:p>
  <w:p w14:paraId="62B9261A" w14:textId="425552E7" w:rsidR="00556352" w:rsidRPr="00556352" w:rsidRDefault="00556352" w:rsidP="009C128C">
    <w:pPr>
      <w:ind w:left="9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D78B2" w14:textId="77777777" w:rsidR="00E31BF6" w:rsidRDefault="00E31BF6" w:rsidP="00E40361">
      <w:r>
        <w:separator/>
      </w:r>
    </w:p>
  </w:footnote>
  <w:footnote w:type="continuationSeparator" w:id="0">
    <w:p w14:paraId="5624076B" w14:textId="77777777" w:rsidR="00E31BF6" w:rsidRDefault="00E31BF6" w:rsidP="00E4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4EA4" w14:textId="3990171C" w:rsidR="00E40361" w:rsidRDefault="00E40361">
    <w:pPr>
      <w:pStyle w:val="Header"/>
    </w:pPr>
    <w:r>
      <w:rPr>
        <w:noProof/>
      </w:rPr>
      <w:softHyphen/>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DCDF5" w14:textId="196FD467" w:rsidR="00556352" w:rsidRDefault="00875B8F" w:rsidP="00556352">
    <w:pPr>
      <w:pStyle w:val="Header"/>
    </w:pPr>
    <w:r>
      <w:rPr>
        <w:noProof/>
      </w:rPr>
      <w:drawing>
        <wp:anchor distT="0" distB="0" distL="114300" distR="114300" simplePos="0" relativeHeight="251661311" behindDoc="1" locked="0" layoutInCell="1" allowOverlap="1" wp14:anchorId="1F505B89" wp14:editId="1BB2A695">
          <wp:simplePos x="0" y="0"/>
          <wp:positionH relativeFrom="page">
            <wp:posOffset>4975860</wp:posOffset>
          </wp:positionH>
          <wp:positionV relativeFrom="page">
            <wp:posOffset>449580</wp:posOffset>
          </wp:positionV>
          <wp:extent cx="2339340" cy="660400"/>
          <wp:effectExtent l="0" t="0" r="0" b="0"/>
          <wp:wrapTight wrapText="bothSides">
            <wp:wrapPolygon edited="0">
              <wp:start x="6156" y="623"/>
              <wp:lineTo x="1759" y="1869"/>
              <wp:lineTo x="176" y="4362"/>
              <wp:lineTo x="176" y="14954"/>
              <wp:lineTo x="8091" y="18692"/>
              <wp:lineTo x="13720" y="19938"/>
              <wp:lineTo x="14775" y="19938"/>
              <wp:lineTo x="16358" y="18692"/>
              <wp:lineTo x="19524" y="14331"/>
              <wp:lineTo x="19349" y="11838"/>
              <wp:lineTo x="20580" y="4985"/>
              <wp:lineTo x="19524" y="4362"/>
              <wp:lineTo x="10202" y="623"/>
              <wp:lineTo x="6156" y="623"/>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i_1cp_blk.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07" t="20846" r="5056" b="18934"/>
                  <a:stretch/>
                </pic:blipFill>
                <pic:spPr bwMode="auto">
                  <a:xfrm>
                    <a:off x="0" y="0"/>
                    <a:ext cx="2339340" cy="6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352">
      <w:rPr>
        <w:noProof/>
      </w:rPr>
      <mc:AlternateContent>
        <mc:Choice Requires="wps">
          <w:drawing>
            <wp:anchor distT="0" distB="0" distL="114300" distR="114300" simplePos="0" relativeHeight="251663360" behindDoc="0" locked="0" layoutInCell="1" allowOverlap="1" wp14:anchorId="49B2E787" wp14:editId="6F68F05F">
              <wp:simplePos x="0" y="0"/>
              <wp:positionH relativeFrom="column">
                <wp:posOffset>0</wp:posOffset>
              </wp:positionH>
              <wp:positionV relativeFrom="paragraph">
                <wp:posOffset>0</wp:posOffset>
              </wp:positionV>
              <wp:extent cx="2280863" cy="805237"/>
              <wp:effectExtent l="0" t="0" r="0" b="0"/>
              <wp:wrapNone/>
              <wp:docPr id="2" name="Text Box 2"/>
              <wp:cNvGraphicFramePr/>
              <a:graphic xmlns:a="http://schemas.openxmlformats.org/drawingml/2006/main">
                <a:graphicData uri="http://schemas.microsoft.com/office/word/2010/wordprocessingShape">
                  <wps:wsp>
                    <wps:cNvSpPr txBox="1"/>
                    <wps:spPr>
                      <a:xfrm>
                        <a:off x="0" y="0"/>
                        <a:ext cx="2280863" cy="805237"/>
                      </a:xfrm>
                      <a:prstGeom prst="rect">
                        <a:avLst/>
                      </a:prstGeom>
                      <a:noFill/>
                      <a:ln w="6350">
                        <a:noFill/>
                      </a:ln>
                    </wps:spPr>
                    <wps:txbx>
                      <w:txbxContent>
                        <w:p w14:paraId="76ACBB79" w14:textId="77777777" w:rsidR="00C92CCD" w:rsidRDefault="00556352" w:rsidP="00C92CCD">
                          <w:pPr>
                            <w:spacing w:line="276" w:lineRule="auto"/>
                            <w:ind w:left="540"/>
                            <w:rPr>
                              <w:rFonts w:ascii="Arial" w:hAnsi="Arial" w:cs="Arial"/>
                              <w:color w:val="000000"/>
                              <w:sz w:val="20"/>
                              <w:szCs w:val="20"/>
                            </w:rPr>
                          </w:pPr>
                          <w:r>
                            <w:rPr>
                              <w:rFonts w:ascii="Arial" w:hAnsi="Arial" w:cs="Arial"/>
                              <w:color w:val="000000"/>
                              <w:sz w:val="20"/>
                              <w:szCs w:val="20"/>
                            </w:rPr>
                            <w:t>Geisinger Health Plan</w:t>
                          </w:r>
                        </w:p>
                        <w:p w14:paraId="542CAFFB" w14:textId="72D36A5B" w:rsidR="00556352" w:rsidRPr="00C92CCD" w:rsidRDefault="00556352" w:rsidP="00C92CCD">
                          <w:pPr>
                            <w:spacing w:line="276" w:lineRule="auto"/>
                            <w:ind w:left="540"/>
                            <w:rPr>
                              <w:rFonts w:ascii="Arial" w:hAnsi="Arial" w:cs="Arial"/>
                              <w:color w:val="000000"/>
                              <w:sz w:val="20"/>
                              <w:szCs w:val="20"/>
                            </w:rPr>
                          </w:pPr>
                          <w:r>
                            <w:rPr>
                              <w:rFonts w:ascii="Arial" w:hAnsi="Arial" w:cs="Arial"/>
                              <w:color w:val="000000"/>
                              <w:sz w:val="20"/>
                              <w:szCs w:val="20"/>
                            </w:rPr>
                            <w:t>100 N. Academy Ave.</w:t>
                          </w:r>
                          <w:r>
                            <w:rPr>
                              <w:rFonts w:ascii="Arial" w:hAnsi="Arial" w:cs="Arial"/>
                              <w:color w:val="000000"/>
                              <w:sz w:val="20"/>
                              <w:szCs w:val="20"/>
                            </w:rPr>
                            <w:br/>
                            <w:t>Danville, PA 17822-3220</w:t>
                          </w:r>
                          <w:r>
                            <w:rPr>
                              <w:rFonts w:ascii="Arial" w:hAnsi="Arial" w:cs="Arial"/>
                              <w:color w:val="000000"/>
                              <w:sz w:val="20"/>
                              <w:szCs w:val="20"/>
                            </w:rPr>
                            <w:br/>
                          </w:r>
                          <w:r w:rsidR="00EC6556">
                            <w:rPr>
                              <w:rFonts w:ascii="Arial" w:hAnsi="Arial" w:cs="Arial"/>
                              <w:color w:val="000000"/>
                              <w:sz w:val="20"/>
                              <w:szCs w:val="20"/>
                            </w:rPr>
                            <w:t>g</w:t>
                          </w:r>
                          <w:r>
                            <w:rPr>
                              <w:rFonts w:ascii="Arial" w:hAnsi="Arial" w:cs="Arial"/>
                              <w:color w:val="000000"/>
                              <w:sz w:val="20"/>
                              <w:szCs w:val="20"/>
                            </w:rPr>
                            <w:t>eisinger</w:t>
                          </w:r>
                          <w:r w:rsidR="00EC6556">
                            <w:rPr>
                              <w:rFonts w:ascii="Arial" w:hAnsi="Arial" w:cs="Arial"/>
                              <w:color w:val="000000"/>
                              <w:sz w:val="20"/>
                              <w:szCs w:val="20"/>
                            </w:rPr>
                            <w:t>h</w:t>
                          </w:r>
                          <w:r>
                            <w:rPr>
                              <w:rFonts w:ascii="Arial" w:hAnsi="Arial" w:cs="Arial"/>
                              <w:color w:val="000000"/>
                              <w:sz w:val="20"/>
                              <w:szCs w:val="20"/>
                            </w:rPr>
                            <w:t>ealth</w:t>
                          </w:r>
                          <w:r w:rsidR="00EC6556">
                            <w:rPr>
                              <w:rFonts w:ascii="Arial" w:hAnsi="Arial" w:cs="Arial"/>
                              <w:color w:val="000000"/>
                              <w:sz w:val="20"/>
                              <w:szCs w:val="20"/>
                            </w:rPr>
                            <w:t>p</w:t>
                          </w:r>
                          <w:r>
                            <w:rPr>
                              <w:rFonts w:ascii="Arial" w:hAnsi="Arial" w:cs="Arial"/>
                              <w:color w:val="000000"/>
                              <w:sz w:val="20"/>
                              <w:szCs w:val="20"/>
                            </w:rPr>
                            <w:t>lan.com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2E787" id="_x0000_t202" coordsize="21600,21600" o:spt="202" path="m,l,21600r21600,l21600,xe">
              <v:stroke joinstyle="miter"/>
              <v:path gradientshapeok="t" o:connecttype="rect"/>
            </v:shapetype>
            <v:shape id="Text Box 2" o:spid="_x0000_s1026" type="#_x0000_t202" style="position:absolute;margin-left:0;margin-top:0;width:179.6pt;height:6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" filled="f" stroked="f" strokeweight=".5pt">
              <v:textbox>
                <w:txbxContent>
                  <w:p w14:paraId="76ACBB79" w14:textId="77777777" w:rsidR="00C92CCD" w:rsidRDefault="00556352" w:rsidP="00C92CCD">
                    <w:pPr>
                      <w:spacing w:line="276" w:lineRule="auto"/>
                      <w:ind w:left="540"/>
                      <w:rPr>
                        <w:rFonts w:ascii="Arial" w:hAnsi="Arial" w:cs="Arial"/>
                        <w:color w:val="000000"/>
                        <w:sz w:val="20"/>
                        <w:szCs w:val="20"/>
                      </w:rPr>
                    </w:pPr>
                    <w:r>
                      <w:rPr>
                        <w:rFonts w:ascii="Arial" w:hAnsi="Arial" w:cs="Arial"/>
                        <w:color w:val="000000"/>
                        <w:sz w:val="20"/>
                        <w:szCs w:val="20"/>
                      </w:rPr>
                      <w:t>Geisinger Health Plan</w:t>
                    </w:r>
                  </w:p>
                  <w:p w14:paraId="542CAFFB" w14:textId="72D36A5B" w:rsidR="00556352" w:rsidRPr="00C92CCD" w:rsidRDefault="00556352" w:rsidP="00C92CCD">
                    <w:pPr>
                      <w:spacing w:line="276" w:lineRule="auto"/>
                      <w:ind w:left="540"/>
                      <w:rPr>
                        <w:rFonts w:ascii="Arial" w:hAnsi="Arial" w:cs="Arial"/>
                        <w:color w:val="000000"/>
                        <w:sz w:val="20"/>
                        <w:szCs w:val="20"/>
                      </w:rPr>
                    </w:pPr>
                    <w:r>
                      <w:rPr>
                        <w:rFonts w:ascii="Arial" w:hAnsi="Arial" w:cs="Arial"/>
                        <w:color w:val="000000"/>
                        <w:sz w:val="20"/>
                        <w:szCs w:val="20"/>
                      </w:rPr>
                      <w:t>100 N. Academy Ave.</w:t>
                    </w:r>
                    <w:r>
                      <w:rPr>
                        <w:rFonts w:ascii="Arial" w:hAnsi="Arial" w:cs="Arial"/>
                        <w:color w:val="000000"/>
                        <w:sz w:val="20"/>
                        <w:szCs w:val="20"/>
                      </w:rPr>
                      <w:br/>
                      <w:t>Danville, PA 17822-3220</w:t>
                    </w:r>
                    <w:r>
                      <w:rPr>
                        <w:rFonts w:ascii="Arial" w:hAnsi="Arial" w:cs="Arial"/>
                        <w:color w:val="000000"/>
                        <w:sz w:val="20"/>
                        <w:szCs w:val="20"/>
                      </w:rPr>
                      <w:br/>
                    </w:r>
                    <w:r w:rsidR="00EC6556">
                      <w:rPr>
                        <w:rFonts w:ascii="Arial" w:hAnsi="Arial" w:cs="Arial"/>
                        <w:color w:val="000000"/>
                        <w:sz w:val="20"/>
                        <w:szCs w:val="20"/>
                      </w:rPr>
                      <w:t>g</w:t>
                    </w:r>
                    <w:r>
                      <w:rPr>
                        <w:rFonts w:ascii="Arial" w:hAnsi="Arial" w:cs="Arial"/>
                        <w:color w:val="000000"/>
                        <w:sz w:val="20"/>
                        <w:szCs w:val="20"/>
                      </w:rPr>
                      <w:t>eisinger</w:t>
                    </w:r>
                    <w:r w:rsidR="00EC6556">
                      <w:rPr>
                        <w:rFonts w:ascii="Arial" w:hAnsi="Arial" w:cs="Arial"/>
                        <w:color w:val="000000"/>
                        <w:sz w:val="20"/>
                        <w:szCs w:val="20"/>
                      </w:rPr>
                      <w:t>h</w:t>
                    </w:r>
                    <w:r>
                      <w:rPr>
                        <w:rFonts w:ascii="Arial" w:hAnsi="Arial" w:cs="Arial"/>
                        <w:color w:val="000000"/>
                        <w:sz w:val="20"/>
                        <w:szCs w:val="20"/>
                      </w:rPr>
                      <w:t>ealth</w:t>
                    </w:r>
                    <w:r w:rsidR="00EC6556">
                      <w:rPr>
                        <w:rFonts w:ascii="Arial" w:hAnsi="Arial" w:cs="Arial"/>
                        <w:color w:val="000000"/>
                        <w:sz w:val="20"/>
                        <w:szCs w:val="20"/>
                      </w:rPr>
                      <w:t>p</w:t>
                    </w:r>
                    <w:r>
                      <w:rPr>
                        <w:rFonts w:ascii="Arial" w:hAnsi="Arial" w:cs="Arial"/>
                        <w:color w:val="000000"/>
                        <w:sz w:val="20"/>
                        <w:szCs w:val="20"/>
                      </w:rPr>
                      <w:t>lan.com</w:t>
                    </w:r>
                  </w:p>
                </w:txbxContent>
              </v:textbox>
            </v:shape>
          </w:pict>
        </mc:Fallback>
      </mc:AlternateContent>
    </w:r>
    <w:r w:rsidR="00556352">
      <w:rPr>
        <w:noProof/>
      </w:rPr>
      <w:softHyphen/>
    </w:r>
    <w:r w:rsidR="00556352">
      <w:rPr>
        <w:noProof/>
      </w:rPr>
      <w:softHyphen/>
    </w:r>
  </w:p>
  <w:p w14:paraId="6B863ED3" w14:textId="77777777" w:rsidR="00556352" w:rsidRDefault="005563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17"/>
    <w:rsid w:val="000721D9"/>
    <w:rsid w:val="00106BF2"/>
    <w:rsid w:val="00115A7E"/>
    <w:rsid w:val="001160C9"/>
    <w:rsid w:val="001C1F02"/>
    <w:rsid w:val="001C579E"/>
    <w:rsid w:val="001F2F72"/>
    <w:rsid w:val="00266214"/>
    <w:rsid w:val="002B08E9"/>
    <w:rsid w:val="002B534D"/>
    <w:rsid w:val="002E4EBE"/>
    <w:rsid w:val="0031656C"/>
    <w:rsid w:val="00366A17"/>
    <w:rsid w:val="003976C1"/>
    <w:rsid w:val="003D1586"/>
    <w:rsid w:val="003F5365"/>
    <w:rsid w:val="00424DA2"/>
    <w:rsid w:val="0044677C"/>
    <w:rsid w:val="00457ADC"/>
    <w:rsid w:val="004E12BD"/>
    <w:rsid w:val="00527B88"/>
    <w:rsid w:val="00546E7E"/>
    <w:rsid w:val="00556352"/>
    <w:rsid w:val="00560BA2"/>
    <w:rsid w:val="005711B3"/>
    <w:rsid w:val="00582A51"/>
    <w:rsid w:val="005C1A31"/>
    <w:rsid w:val="005D1103"/>
    <w:rsid w:val="00632D7D"/>
    <w:rsid w:val="00663FFA"/>
    <w:rsid w:val="006D739B"/>
    <w:rsid w:val="007038FD"/>
    <w:rsid w:val="00722B03"/>
    <w:rsid w:val="00790E85"/>
    <w:rsid w:val="0084011D"/>
    <w:rsid w:val="00875B8F"/>
    <w:rsid w:val="00890EAA"/>
    <w:rsid w:val="009107B9"/>
    <w:rsid w:val="00912E78"/>
    <w:rsid w:val="009C128C"/>
    <w:rsid w:val="00A172F2"/>
    <w:rsid w:val="00AB5E03"/>
    <w:rsid w:val="00AD4ADE"/>
    <w:rsid w:val="00B93C76"/>
    <w:rsid w:val="00BB5D04"/>
    <w:rsid w:val="00BF0EA0"/>
    <w:rsid w:val="00C05EF5"/>
    <w:rsid w:val="00C10EC4"/>
    <w:rsid w:val="00C67CB5"/>
    <w:rsid w:val="00C92CCD"/>
    <w:rsid w:val="00CB6C70"/>
    <w:rsid w:val="00D17308"/>
    <w:rsid w:val="00D25BE8"/>
    <w:rsid w:val="00D461F5"/>
    <w:rsid w:val="00D8255C"/>
    <w:rsid w:val="00DA1279"/>
    <w:rsid w:val="00DC530F"/>
    <w:rsid w:val="00DF1551"/>
    <w:rsid w:val="00E145AE"/>
    <w:rsid w:val="00E30030"/>
    <w:rsid w:val="00E31BF6"/>
    <w:rsid w:val="00E400B0"/>
    <w:rsid w:val="00E40361"/>
    <w:rsid w:val="00E5382A"/>
    <w:rsid w:val="00EA556E"/>
    <w:rsid w:val="00EC6556"/>
    <w:rsid w:val="00EF5286"/>
    <w:rsid w:val="00EF5843"/>
    <w:rsid w:val="00F07B2A"/>
    <w:rsid w:val="00F436C7"/>
    <w:rsid w:val="00F873A8"/>
    <w:rsid w:val="00FB337E"/>
    <w:rsid w:val="00FF7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30819"/>
  <w15:chartTrackingRefBased/>
  <w15:docId w15:val="{7AEC9453-D7F4-E04C-B812-38B89ACBB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361"/>
    <w:pPr>
      <w:tabs>
        <w:tab w:val="center" w:pos="4680"/>
        <w:tab w:val="right" w:pos="9360"/>
      </w:tabs>
    </w:pPr>
  </w:style>
  <w:style w:type="character" w:customStyle="1" w:styleId="HeaderChar">
    <w:name w:val="Header Char"/>
    <w:basedOn w:val="DefaultParagraphFont"/>
    <w:link w:val="Header"/>
    <w:uiPriority w:val="99"/>
    <w:rsid w:val="00E40361"/>
  </w:style>
  <w:style w:type="paragraph" w:styleId="Footer">
    <w:name w:val="footer"/>
    <w:basedOn w:val="Normal"/>
    <w:link w:val="FooterChar"/>
    <w:uiPriority w:val="99"/>
    <w:unhideWhenUsed/>
    <w:rsid w:val="00E40361"/>
    <w:pPr>
      <w:tabs>
        <w:tab w:val="center" w:pos="4680"/>
        <w:tab w:val="right" w:pos="9360"/>
      </w:tabs>
    </w:pPr>
  </w:style>
  <w:style w:type="character" w:customStyle="1" w:styleId="FooterChar">
    <w:name w:val="Footer Char"/>
    <w:basedOn w:val="DefaultParagraphFont"/>
    <w:link w:val="Footer"/>
    <w:uiPriority w:val="99"/>
    <w:rsid w:val="00E40361"/>
  </w:style>
  <w:style w:type="paragraph" w:customStyle="1" w:styleId="MyBodyCopy">
    <w:name w:val="My Body Copy"/>
    <w:basedOn w:val="Normal"/>
    <w:qFormat/>
    <w:rsid w:val="00F873A8"/>
    <w:pPr>
      <w:spacing w:before="120"/>
    </w:pPr>
    <w:rPr>
      <w:rFonts w:ascii="Georgia" w:hAnsi="Georgia"/>
      <w:sz w:val="22"/>
      <w:szCs w:val="22"/>
    </w:rPr>
  </w:style>
  <w:style w:type="character" w:customStyle="1" w:styleId="A2">
    <w:name w:val="A2"/>
    <w:uiPriority w:val="99"/>
    <w:rsid w:val="003F5365"/>
    <w:rPr>
      <w:rFonts w:cs="Proxima Nova"/>
      <w:color w:val="211D1E"/>
      <w:sz w:val="18"/>
      <w:szCs w:val="18"/>
    </w:rPr>
  </w:style>
  <w:style w:type="paragraph" w:styleId="Revision">
    <w:name w:val="Revision"/>
    <w:hidden/>
    <w:uiPriority w:val="99"/>
    <w:semiHidden/>
    <w:rsid w:val="00D461F5"/>
  </w:style>
  <w:style w:type="character" w:styleId="CommentReference">
    <w:name w:val="annotation reference"/>
    <w:basedOn w:val="DefaultParagraphFont"/>
    <w:uiPriority w:val="99"/>
    <w:semiHidden/>
    <w:unhideWhenUsed/>
    <w:rsid w:val="00D461F5"/>
    <w:rPr>
      <w:sz w:val="16"/>
      <w:szCs w:val="16"/>
    </w:rPr>
  </w:style>
  <w:style w:type="paragraph" w:styleId="CommentText">
    <w:name w:val="annotation text"/>
    <w:basedOn w:val="Normal"/>
    <w:link w:val="CommentTextChar"/>
    <w:uiPriority w:val="99"/>
    <w:unhideWhenUsed/>
    <w:rsid w:val="00D461F5"/>
    <w:rPr>
      <w:sz w:val="20"/>
      <w:szCs w:val="20"/>
    </w:rPr>
  </w:style>
  <w:style w:type="character" w:customStyle="1" w:styleId="CommentTextChar">
    <w:name w:val="Comment Text Char"/>
    <w:basedOn w:val="DefaultParagraphFont"/>
    <w:link w:val="CommentText"/>
    <w:uiPriority w:val="99"/>
    <w:rsid w:val="00D461F5"/>
    <w:rPr>
      <w:sz w:val="20"/>
      <w:szCs w:val="20"/>
    </w:rPr>
  </w:style>
  <w:style w:type="paragraph" w:styleId="CommentSubject">
    <w:name w:val="annotation subject"/>
    <w:basedOn w:val="CommentText"/>
    <w:next w:val="CommentText"/>
    <w:link w:val="CommentSubjectChar"/>
    <w:uiPriority w:val="99"/>
    <w:semiHidden/>
    <w:unhideWhenUsed/>
    <w:rsid w:val="00D461F5"/>
    <w:rPr>
      <w:b/>
      <w:bCs/>
    </w:rPr>
  </w:style>
  <w:style w:type="character" w:customStyle="1" w:styleId="CommentSubjectChar">
    <w:name w:val="Comment Subject Char"/>
    <w:basedOn w:val="CommentTextChar"/>
    <w:link w:val="CommentSubject"/>
    <w:uiPriority w:val="99"/>
    <w:semiHidden/>
    <w:rsid w:val="00D461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1E6E4-EEC2-4016-98A7-8F6CAE33F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85</Words>
  <Characters>488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Foelsch, Brian</dc:creator>
  <cp:keywords/>
  <dc:description/>
  <cp:lastModifiedBy>Kelly, Cheryl Kay</cp:lastModifiedBy>
  <cp:revision>2</cp:revision>
  <cp:lastPrinted>2019-10-07T20:13:00Z</cp:lastPrinted>
  <dcterms:created xsi:type="dcterms:W3CDTF">2024-12-17T18:05:00Z</dcterms:created>
  <dcterms:modified xsi:type="dcterms:W3CDTF">2024-12-17T18:05:00Z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508572-7b39-4e55-b2d8-8f249b1b5ce7_Enabled">
    <vt:lpwstr>true</vt:lpwstr>
  </property>
  <property fmtid="{D5CDD505-2E9C-101B-9397-08002B2CF9AE}" pid="3" name="MSIP_Label_29508572-7b39-4e55-b2d8-8f249b1b5ce7_SetDate">
    <vt:lpwstr>2023-10-09T19:43:45Z</vt:lpwstr>
  </property>
  <property fmtid="{D5CDD505-2E9C-101B-9397-08002B2CF9AE}" pid="4" name="MSIP_Label_29508572-7b39-4e55-b2d8-8f249b1b5ce7_Method">
    <vt:lpwstr>Standard</vt:lpwstr>
  </property>
  <property fmtid="{D5CDD505-2E9C-101B-9397-08002B2CF9AE}" pid="5" name="MSIP_Label_29508572-7b39-4e55-b2d8-8f249b1b5ce7_Name">
    <vt:lpwstr>Geisinger - Internal</vt:lpwstr>
  </property>
  <property fmtid="{D5CDD505-2E9C-101B-9397-08002B2CF9AE}" pid="6" name="MSIP_Label_29508572-7b39-4e55-b2d8-8f249b1b5ce7_SiteId">
    <vt:lpwstr>37d46c56-7c66-4402-a160-55c2313b910d</vt:lpwstr>
  </property>
  <property fmtid="{D5CDD505-2E9C-101B-9397-08002B2CF9AE}" pid="7" name="MSIP_Label_29508572-7b39-4e55-b2d8-8f249b1b5ce7_ActionId">
    <vt:lpwstr>e2ee8644-f82f-4ce6-9813-b30320362586</vt:lpwstr>
  </property>
  <property fmtid="{D5CDD505-2E9C-101B-9397-08002B2CF9AE}" pid="8" name="MSIP_Label_29508572-7b39-4e55-b2d8-8f249b1b5ce7_ContentBits">
    <vt:lpwstr>0</vt:lpwstr>
  </property>
</Properties>
</file>